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J. Hill, PhD, LICSW, CFSW, ACSW</w:t>
      </w:r>
      <w:bookmarkStart w:id="0" w:name="_GoBack"/>
      <w:bookmarkEnd w:id="0"/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Social work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State University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N DuPont Hwy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Dover, DE 19901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(302)857-6790</w:t>
      </w:r>
    </w:p>
    <w:p w:rsidR="00EB0150" w:rsidRDefault="00EB0150" w:rsidP="00EB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ajhill@desu.edu</w:t>
      </w:r>
    </w:p>
    <w:p w:rsidR="00EB0150" w:rsidRDefault="00EB0150" w:rsidP="00EC47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F2" w:rsidRPr="00EB0150" w:rsidRDefault="00EC47F2" w:rsidP="00EC47F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150">
        <w:rPr>
          <w:rFonts w:ascii="Times New Roman" w:hAnsi="Times New Roman" w:cs="Times New Roman"/>
          <w:sz w:val="28"/>
          <w:szCs w:val="28"/>
        </w:rPr>
        <w:t>The Social Work</w:t>
      </w:r>
      <w:r w:rsidR="00E60C71" w:rsidRPr="00EB0150">
        <w:rPr>
          <w:rFonts w:ascii="Times New Roman" w:hAnsi="Times New Roman" w:cs="Times New Roman"/>
          <w:sz w:val="28"/>
          <w:szCs w:val="28"/>
        </w:rPr>
        <w:t xml:space="preserve"> Shout Out: Engaging Students</w:t>
      </w:r>
      <w:r w:rsidRPr="00EB0150">
        <w:rPr>
          <w:rFonts w:ascii="Times New Roman" w:hAnsi="Times New Roman" w:cs="Times New Roman"/>
          <w:sz w:val="28"/>
          <w:szCs w:val="28"/>
        </w:rPr>
        <w:t xml:space="preserve"> in Policy Practice</w:t>
      </w:r>
    </w:p>
    <w:p w:rsidR="00EC47F2" w:rsidRPr="009B6F84" w:rsidRDefault="00EC47F2" w:rsidP="00EC47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47F2" w:rsidRPr="009B6F84" w:rsidRDefault="00EC47F2" w:rsidP="00EC47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6F84">
        <w:rPr>
          <w:rFonts w:ascii="Times New Roman" w:hAnsi="Times New Roman" w:cs="Times New Roman"/>
          <w:b/>
          <w:sz w:val="24"/>
          <w:szCs w:val="24"/>
        </w:rPr>
        <w:t>OVERVIEW AND DURATION:</w:t>
      </w:r>
    </w:p>
    <w:p w:rsidR="00C54A75" w:rsidRPr="009B6F84" w:rsidRDefault="00EC47F2" w:rsidP="00E62B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F84">
        <w:rPr>
          <w:rFonts w:ascii="Times New Roman" w:hAnsi="Times New Roman" w:cs="Times New Roman"/>
          <w:sz w:val="24"/>
          <w:szCs w:val="24"/>
        </w:rPr>
        <w:t xml:space="preserve">In 2011, the Pennsylvania Chapter of the National Association of Social Workers (NASW), social work faculty and leaders developed the concept of the Social Work Shout Out. </w:t>
      </w:r>
      <w:r w:rsidR="00E62B46" w:rsidRPr="009B6F84">
        <w:rPr>
          <w:rFonts w:ascii="Times New Roman" w:hAnsi="Times New Roman" w:cs="Times New Roman"/>
          <w:sz w:val="24"/>
          <w:szCs w:val="24"/>
        </w:rPr>
        <w:t xml:space="preserve">During National Social Work Month, schools of social work and local chapters of NASW organized Social Work Shout Out events.  </w:t>
      </w:r>
      <w:r w:rsidRPr="009B6F84">
        <w:rPr>
          <w:rFonts w:ascii="Times New Roman" w:hAnsi="Times New Roman" w:cs="Times New Roman"/>
          <w:sz w:val="24"/>
          <w:szCs w:val="24"/>
        </w:rPr>
        <w:t>The initial purpose of the Social Work Shout Out</w:t>
      </w:r>
      <w:r w:rsidRPr="009B6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F84">
        <w:rPr>
          <w:rFonts w:ascii="Times New Roman" w:hAnsi="Times New Roman" w:cs="Times New Roman"/>
          <w:sz w:val="24"/>
          <w:szCs w:val="24"/>
        </w:rPr>
        <w:t>was to elevate the professional status of social workers, visibility</w:t>
      </w:r>
      <w:r w:rsidR="00E62B46" w:rsidRPr="009B6F84">
        <w:rPr>
          <w:rFonts w:ascii="Times New Roman" w:hAnsi="Times New Roman" w:cs="Times New Roman"/>
          <w:sz w:val="24"/>
          <w:szCs w:val="24"/>
        </w:rPr>
        <w:t>,</w:t>
      </w:r>
      <w:r w:rsidRPr="009B6F84">
        <w:rPr>
          <w:rFonts w:ascii="Times New Roman" w:hAnsi="Times New Roman" w:cs="Times New Roman"/>
          <w:sz w:val="24"/>
          <w:szCs w:val="24"/>
        </w:rPr>
        <w:t xml:space="preserve"> and positive public perceptions.  </w:t>
      </w:r>
      <w:r w:rsidR="00E62B46" w:rsidRPr="009B6F84">
        <w:rPr>
          <w:rFonts w:ascii="Times New Roman" w:hAnsi="Times New Roman" w:cs="Times New Roman"/>
          <w:sz w:val="24"/>
          <w:szCs w:val="24"/>
        </w:rPr>
        <w:t xml:space="preserve">I </w:t>
      </w:r>
      <w:r w:rsidR="00210488" w:rsidRPr="009B6F84">
        <w:rPr>
          <w:rFonts w:ascii="Times New Roman" w:hAnsi="Times New Roman" w:cs="Times New Roman"/>
          <w:sz w:val="24"/>
          <w:szCs w:val="24"/>
        </w:rPr>
        <w:t>re-purposed</w:t>
      </w:r>
      <w:r w:rsidRPr="009B6F84">
        <w:rPr>
          <w:rFonts w:ascii="Times New Roman" w:hAnsi="Times New Roman" w:cs="Times New Roman"/>
          <w:sz w:val="24"/>
          <w:szCs w:val="24"/>
        </w:rPr>
        <w:t xml:space="preserve"> the Social Work Shout Out as an instructional tool</w:t>
      </w:r>
      <w:r w:rsidR="00210488" w:rsidRPr="009B6F84">
        <w:rPr>
          <w:rFonts w:ascii="Times New Roman" w:hAnsi="Times New Roman" w:cs="Times New Roman"/>
          <w:sz w:val="24"/>
          <w:szCs w:val="24"/>
        </w:rPr>
        <w:t xml:space="preserve"> in which to engage students in policy practice.</w:t>
      </w:r>
      <w:r w:rsidRPr="009B6F84">
        <w:rPr>
          <w:rFonts w:ascii="Times New Roman" w:hAnsi="Times New Roman" w:cs="Times New Roman"/>
          <w:sz w:val="24"/>
          <w:szCs w:val="24"/>
        </w:rPr>
        <w:t xml:space="preserve"> </w:t>
      </w:r>
      <w:r w:rsidR="00E62B46" w:rsidRPr="009B6F84">
        <w:rPr>
          <w:rFonts w:ascii="Times New Roman" w:hAnsi="Times New Roman" w:cs="Times New Roman"/>
          <w:sz w:val="24"/>
          <w:szCs w:val="24"/>
        </w:rPr>
        <w:t xml:space="preserve"> </w:t>
      </w:r>
      <w:r w:rsidR="00210488" w:rsidRPr="009B6F84">
        <w:rPr>
          <w:rFonts w:ascii="Times New Roman" w:hAnsi="Times New Roman" w:cs="Times New Roman"/>
          <w:sz w:val="24"/>
          <w:szCs w:val="24"/>
        </w:rPr>
        <w:t>The Social Work Shout Out</w:t>
      </w:r>
      <w:r w:rsidR="00E62B46" w:rsidRPr="009B6F84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E62B46" w:rsidRPr="009B6F84">
        <w:rPr>
          <w:rFonts w:ascii="Times New Roman" w:hAnsi="Times New Roman" w:cs="Times New Roman"/>
          <w:noProof/>
          <w:sz w:val="24"/>
          <w:szCs w:val="24"/>
        </w:rPr>
        <w:t>take</w:t>
      </w:r>
      <w:r w:rsidR="00E62B46" w:rsidRPr="009B6F84">
        <w:rPr>
          <w:rFonts w:ascii="Times New Roman" w:hAnsi="Times New Roman" w:cs="Times New Roman"/>
          <w:sz w:val="24"/>
          <w:szCs w:val="24"/>
        </w:rPr>
        <w:t xml:space="preserve"> place during the month of </w:t>
      </w:r>
      <w:r w:rsidR="00210488" w:rsidRPr="009B6F84">
        <w:rPr>
          <w:rFonts w:ascii="Times New Roman" w:hAnsi="Times New Roman" w:cs="Times New Roman"/>
          <w:sz w:val="24"/>
          <w:szCs w:val="24"/>
        </w:rPr>
        <w:t>March to commemorate National Social Work Month.</w:t>
      </w:r>
    </w:p>
    <w:p w:rsidR="00244AC2" w:rsidRPr="009B6F84" w:rsidRDefault="00244AC2" w:rsidP="00EC47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10488" w:rsidRPr="009B6F84" w:rsidRDefault="00210488" w:rsidP="00EC47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6F8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210488" w:rsidRPr="009B6F84" w:rsidRDefault="00FE289C" w:rsidP="00FE28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F84">
        <w:rPr>
          <w:rFonts w:ascii="Times New Roman" w:hAnsi="Times New Roman" w:cs="Times New Roman"/>
          <w:sz w:val="24"/>
          <w:szCs w:val="24"/>
        </w:rPr>
        <w:t xml:space="preserve">Utilize social work values, </w:t>
      </w:r>
      <w:r w:rsidRPr="009B6F84">
        <w:rPr>
          <w:rFonts w:ascii="Times New Roman" w:hAnsi="Times New Roman" w:cs="Times New Roman"/>
          <w:noProof/>
          <w:sz w:val="24"/>
          <w:szCs w:val="24"/>
        </w:rPr>
        <w:t>ethics</w:t>
      </w:r>
      <w:r w:rsidR="00927E27" w:rsidRPr="009B6F84">
        <w:rPr>
          <w:rFonts w:ascii="Times New Roman" w:hAnsi="Times New Roman" w:cs="Times New Roman"/>
          <w:noProof/>
          <w:sz w:val="24"/>
          <w:szCs w:val="24"/>
        </w:rPr>
        <w:t>,</w:t>
      </w:r>
      <w:r w:rsidRPr="009B6F84">
        <w:rPr>
          <w:rFonts w:ascii="Times New Roman" w:hAnsi="Times New Roman" w:cs="Times New Roman"/>
          <w:sz w:val="24"/>
          <w:szCs w:val="24"/>
        </w:rPr>
        <w:t xml:space="preserve"> and perspectives </w:t>
      </w:r>
      <w:r w:rsidR="009D3F32" w:rsidRPr="009B6F84">
        <w:rPr>
          <w:rFonts w:ascii="Times New Roman" w:hAnsi="Times New Roman" w:cs="Times New Roman"/>
          <w:sz w:val="24"/>
          <w:szCs w:val="24"/>
        </w:rPr>
        <w:t>to cri</w:t>
      </w:r>
      <w:r w:rsidRPr="009B6F84">
        <w:rPr>
          <w:rFonts w:ascii="Times New Roman" w:hAnsi="Times New Roman" w:cs="Times New Roman"/>
          <w:sz w:val="24"/>
          <w:szCs w:val="24"/>
        </w:rPr>
        <w:t>tically analyze a social policy</w:t>
      </w:r>
      <w:r w:rsidR="00F918F0" w:rsidRPr="009B6F84">
        <w:rPr>
          <w:rFonts w:ascii="Times New Roman" w:hAnsi="Times New Roman" w:cs="Times New Roman"/>
          <w:sz w:val="24"/>
          <w:szCs w:val="24"/>
        </w:rPr>
        <w:t xml:space="preserve"> or program</w:t>
      </w:r>
      <w:r w:rsidRPr="009B6F84">
        <w:rPr>
          <w:rFonts w:ascii="Times New Roman" w:hAnsi="Times New Roman" w:cs="Times New Roman"/>
          <w:sz w:val="24"/>
          <w:szCs w:val="24"/>
        </w:rPr>
        <w:t xml:space="preserve">, </w:t>
      </w:r>
      <w:r w:rsidR="009D3F32" w:rsidRPr="009B6F84">
        <w:rPr>
          <w:rFonts w:ascii="Times New Roman" w:hAnsi="Times New Roman" w:cs="Times New Roman"/>
          <w:sz w:val="24"/>
          <w:szCs w:val="24"/>
        </w:rPr>
        <w:t xml:space="preserve">and the social, political, and economic factors that contributed to its development.  </w:t>
      </w:r>
    </w:p>
    <w:p w:rsidR="00F918F0" w:rsidRPr="009B6F84" w:rsidRDefault="00F918F0" w:rsidP="00FE28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Demonstrate the ability to critically analyze the dimensions of </w:t>
      </w:r>
      <w:r w:rsidR="00FE289C" w:rsidRPr="009B6F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social policy </w:t>
      </w:r>
      <w:r w:rsidR="00FE289C" w:rsidRPr="009B6F84">
        <w:rPr>
          <w:rFonts w:ascii="Times New Roman" w:eastAsia="Times New Roman" w:hAnsi="Times New Roman" w:cs="Times New Roman"/>
          <w:sz w:val="24"/>
          <w:szCs w:val="24"/>
        </w:rPr>
        <w:t>or program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from a value critical approach.</w:t>
      </w:r>
    </w:p>
    <w:p w:rsidR="00FE289C" w:rsidRPr="009B6F84" w:rsidRDefault="00F918F0" w:rsidP="00FE28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lastRenderedPageBreak/>
        <w:t>Understand the importance of creating an advocacy cam</w:t>
      </w:r>
      <w:r w:rsidR="00FE289C" w:rsidRPr="009B6F84">
        <w:rPr>
          <w:rFonts w:ascii="Times New Roman" w:eastAsia="Times New Roman" w:hAnsi="Times New Roman" w:cs="Times New Roman"/>
          <w:sz w:val="24"/>
          <w:szCs w:val="24"/>
        </w:rPr>
        <w:t xml:space="preserve">paign which includes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FE289C" w:rsidRPr="009B6F84">
        <w:rPr>
          <w:rFonts w:ascii="Times New Roman" w:eastAsia="Times New Roman" w:hAnsi="Times New Roman" w:cs="Times New Roman"/>
          <w:sz w:val="24"/>
          <w:szCs w:val="24"/>
        </w:rPr>
        <w:t>, values, and diversity of the individuals affected by policy decisions.</w:t>
      </w:r>
    </w:p>
    <w:p w:rsidR="00C54A75" w:rsidRPr="009B6F84" w:rsidRDefault="00C54A75" w:rsidP="00FE28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>Understand the importance of the</w:t>
      </w:r>
      <w:r w:rsidR="00B1076D" w:rsidRPr="009B6F84">
        <w:rPr>
          <w:rFonts w:ascii="Times New Roman" w:eastAsia="Times New Roman" w:hAnsi="Times New Roman" w:cs="Times New Roman"/>
          <w:sz w:val="24"/>
          <w:szCs w:val="24"/>
        </w:rPr>
        <w:t xml:space="preserve"> Black Perspective</w:t>
      </w:r>
      <w:r w:rsidR="004428A0" w:rsidRPr="009B6F84">
        <w:rPr>
          <w:rFonts w:ascii="Times New Roman" w:eastAsia="Times New Roman" w:hAnsi="Times New Roman" w:cs="Times New Roman"/>
          <w:sz w:val="24"/>
          <w:szCs w:val="24"/>
        </w:rPr>
        <w:t>*</w:t>
      </w:r>
      <w:r w:rsidR="00B1076D" w:rsidRPr="009B6F84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developing an advocacy campaign for and with historically oppressed or marginalized populations. </w:t>
      </w:r>
    </w:p>
    <w:p w:rsidR="00244AC2" w:rsidRPr="00E17EEC" w:rsidRDefault="004428A0" w:rsidP="004428A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17EEC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Pr="00E17E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7EEC">
        <w:rPr>
          <w:rFonts w:ascii="Times New Roman" w:eastAsia="Times New Roman" w:hAnsi="Times New Roman" w:cs="Times New Roman"/>
          <w:i/>
          <w:sz w:val="18"/>
          <w:szCs w:val="18"/>
        </w:rPr>
        <w:t>A Black Perspect</w:t>
      </w:r>
      <w:r w:rsidR="00E17EEC" w:rsidRPr="00E17EEC">
        <w:rPr>
          <w:rFonts w:ascii="Times New Roman" w:eastAsia="Times New Roman" w:hAnsi="Times New Roman" w:cs="Times New Roman"/>
          <w:i/>
          <w:sz w:val="18"/>
          <w:szCs w:val="18"/>
        </w:rPr>
        <w:t>ive for Social Work Practice is</w:t>
      </w:r>
      <w:r w:rsidRPr="00E17EEC">
        <w:rPr>
          <w:rFonts w:ascii="Times New Roman" w:eastAsia="Times New Roman" w:hAnsi="Times New Roman" w:cs="Times New Roman"/>
          <w:i/>
          <w:sz w:val="18"/>
          <w:szCs w:val="18"/>
        </w:rPr>
        <w:t xml:space="preserve"> prototype for understanding </w:t>
      </w:r>
      <w:r w:rsidR="0074577C" w:rsidRPr="00E17EEC">
        <w:rPr>
          <w:rFonts w:ascii="Times New Roman" w:eastAsia="Times New Roman" w:hAnsi="Times New Roman" w:cs="Times New Roman"/>
          <w:i/>
          <w:sz w:val="18"/>
          <w:szCs w:val="18"/>
        </w:rPr>
        <w:t>the unique experiences and world</w:t>
      </w:r>
      <w:r w:rsidRPr="00E17EEC">
        <w:rPr>
          <w:rFonts w:ascii="Times New Roman" w:eastAsia="Times New Roman" w:hAnsi="Times New Roman" w:cs="Times New Roman"/>
          <w:i/>
          <w:sz w:val="18"/>
          <w:szCs w:val="18"/>
        </w:rPr>
        <w:t>views associated with being of African genetic origin in the United States that can be used in practice with other oppressed client systems</w:t>
      </w:r>
    </w:p>
    <w:p w:rsidR="004428A0" w:rsidRPr="009B6F84" w:rsidRDefault="004428A0" w:rsidP="0044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72" w:rsidRPr="009B6F84" w:rsidRDefault="00254D72" w:rsidP="00C54A7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A75" w:rsidRPr="009B6F84" w:rsidRDefault="00C54A75" w:rsidP="00C54A7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TARGET SOCIAL WORK COURSE:</w:t>
      </w:r>
    </w:p>
    <w:p w:rsidR="00E62B46" w:rsidRPr="009B6F84" w:rsidRDefault="00C54A75" w:rsidP="00C54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>SCWK 460 – Senior Seminar</w:t>
      </w:r>
    </w:p>
    <w:p w:rsidR="00244AC2" w:rsidRPr="009B6F84" w:rsidRDefault="00BB6DF8" w:rsidP="00BB6D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>This course is the last in a five-course social work practice sequence and is designed to integrate</w:t>
      </w:r>
      <w:r w:rsidR="00927E27" w:rsidRPr="009B6F8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7C" w:rsidRPr="009B6F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experiences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>of class and field.  Students are given an opportunity to (1) assess prior learning, and (2) assess and define their learning needs, practice skills, a</w:t>
      </w:r>
      <w:r w:rsidR="00001617">
        <w:rPr>
          <w:rFonts w:ascii="Times New Roman" w:eastAsia="Times New Roman" w:hAnsi="Times New Roman" w:cs="Times New Roman"/>
          <w:sz w:val="24"/>
          <w:szCs w:val="24"/>
        </w:rPr>
        <w:t xml:space="preserve">nd theoretical background.  In addition, the students </w:t>
      </w:r>
      <w:r w:rsidR="0074577C" w:rsidRPr="009B6F84">
        <w:rPr>
          <w:rFonts w:ascii="Times New Roman" w:eastAsia="Times New Roman" w:hAnsi="Times New Roman" w:cs="Times New Roman"/>
          <w:sz w:val="24"/>
          <w:szCs w:val="24"/>
        </w:rPr>
        <w:t>plan and implement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structured learning experiences.  </w:t>
      </w:r>
    </w:p>
    <w:p w:rsidR="00254D72" w:rsidRPr="009B6F84" w:rsidRDefault="00254D72" w:rsidP="00C54A7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A75" w:rsidRPr="009B6F84" w:rsidRDefault="00C54A75" w:rsidP="00C54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DESCRIPTION OF THE ACTIVITIES/EXERCISES:</w:t>
      </w:r>
    </w:p>
    <w:p w:rsidR="00F346B3" w:rsidRPr="009B6F84" w:rsidRDefault="00F346B3" w:rsidP="00C54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6F84">
        <w:rPr>
          <w:rFonts w:ascii="Times New Roman" w:eastAsia="Times New Roman" w:hAnsi="Times New Roman" w:cs="Times New Roman"/>
          <w:sz w:val="24"/>
          <w:szCs w:val="24"/>
          <w:u w:val="single"/>
        </w:rPr>
        <w:t>Overview</w:t>
      </w:r>
    </w:p>
    <w:p w:rsidR="009C5A1F" w:rsidRPr="009B6F84" w:rsidRDefault="00B326C8" w:rsidP="009C5A1F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The Social Work Shout Out </w:t>
      </w:r>
      <w:r w:rsidR="007E2C09" w:rsidRPr="009B6F84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E86395" w:rsidRPr="009B6F84">
        <w:rPr>
          <w:rFonts w:ascii="Times New Roman" w:eastAsia="Times New Roman" w:hAnsi="Times New Roman" w:cs="Times New Roman"/>
          <w:noProof/>
          <w:sz w:val="24"/>
          <w:szCs w:val="24"/>
        </w:rPr>
        <w:t>month</w:t>
      </w:r>
      <w:r w:rsidR="00927E27" w:rsidRPr="009B6F84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E86395" w:rsidRPr="009B6F84">
        <w:rPr>
          <w:rFonts w:ascii="Times New Roman" w:eastAsia="Times New Roman" w:hAnsi="Times New Roman" w:cs="Times New Roman"/>
          <w:noProof/>
          <w:sz w:val="24"/>
          <w:szCs w:val="24"/>
        </w:rPr>
        <w:t>long</w:t>
      </w:r>
      <w:r w:rsidR="00E86395"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09" w:rsidRPr="009B6F84">
        <w:rPr>
          <w:rFonts w:ascii="Times New Roman" w:eastAsia="Times New Roman" w:hAnsi="Times New Roman" w:cs="Times New Roman"/>
          <w:sz w:val="24"/>
          <w:szCs w:val="24"/>
        </w:rPr>
        <w:t>class experience</w:t>
      </w:r>
      <w:r w:rsidR="005A281A"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>in which students work in groups</w:t>
      </w:r>
      <w:r w:rsidR="009C5A1F" w:rsidRPr="009B6F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based on their </w:t>
      </w:r>
      <w:r w:rsidR="005A281A" w:rsidRPr="009B6F84">
        <w:rPr>
          <w:rFonts w:ascii="Times New Roman" w:eastAsia="Times New Roman" w:hAnsi="Times New Roman" w:cs="Times New Roman"/>
          <w:sz w:val="24"/>
          <w:szCs w:val="24"/>
        </w:rPr>
        <w:t>cognitive strengths</w:t>
      </w:r>
      <w:r w:rsidR="009C5A1F" w:rsidRPr="009B6F84">
        <w:rPr>
          <w:rFonts w:ascii="Times New Roman" w:eastAsia="Times New Roman" w:hAnsi="Times New Roman" w:cs="Times New Roman"/>
          <w:sz w:val="24"/>
          <w:szCs w:val="24"/>
        </w:rPr>
        <w:t>, to develop an advocacy campaign that raises public awareness of a social problem and</w:t>
      </w:r>
      <w:r w:rsidR="00E17EEC">
        <w:rPr>
          <w:rFonts w:ascii="Times New Roman" w:eastAsia="Times New Roman" w:hAnsi="Times New Roman" w:cs="Times New Roman"/>
          <w:sz w:val="24"/>
          <w:szCs w:val="24"/>
        </w:rPr>
        <w:t xml:space="preserve"> offer</w:t>
      </w:r>
      <w:r w:rsidR="000016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A1F" w:rsidRPr="009B6F84">
        <w:rPr>
          <w:rFonts w:ascii="Times New Roman" w:eastAsia="Times New Roman" w:hAnsi="Times New Roman" w:cs="Times New Roman"/>
          <w:sz w:val="24"/>
          <w:szCs w:val="24"/>
        </w:rPr>
        <w:t xml:space="preserve"> possible </w:t>
      </w:r>
      <w:r w:rsidR="00001617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9C5A1F" w:rsidRPr="009B6F84">
        <w:rPr>
          <w:rFonts w:ascii="Times New Roman" w:eastAsia="Times New Roman" w:hAnsi="Times New Roman" w:cs="Times New Roman"/>
          <w:sz w:val="24"/>
          <w:szCs w:val="24"/>
        </w:rPr>
        <w:t>solutions, as well as increases the public’s positive perceptions of professional social work</w:t>
      </w:r>
      <w:r w:rsidR="005A281A" w:rsidRPr="009B6F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C09" w:rsidRPr="009B6F84" w:rsidRDefault="005A281A" w:rsidP="009C5A1F">
      <w:pPr>
        <w:spacing w:after="0" w:line="48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</w:rPr>
        <w:t>The instructional activities are grounded in Howard Gardner's (1983) Theory of Multiple Intelligences</w:t>
      </w:r>
      <w:r w:rsidR="007E2C09" w:rsidRPr="009B6F84">
        <w:rPr>
          <w:rFonts w:ascii="Times New Roman" w:hAnsi="Times New Roman" w:cs="Times New Roman"/>
          <w:color w:val="111111"/>
          <w:sz w:val="24"/>
          <w:szCs w:val="24"/>
        </w:rPr>
        <w:t>. The theory posits that individual</w:t>
      </w:r>
      <w:r w:rsidR="004428A0" w:rsidRPr="009B6F84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7E2C09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learn, understand, remember, and perform in different ways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based on a set of cognitive strengths or </w:t>
      </w:r>
      <w:r w:rsidR="00E86395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intelligences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. Gardner proposed in </w:t>
      </w:r>
      <w:r w:rsidR="00E86395" w:rsidRPr="00E105B8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Frames of Mind 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(1983) the existence of at least seven basic </w:t>
      </w:r>
      <w:r w:rsidR="00E86395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intelligences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; since then an eighth and ninth 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lastRenderedPageBreak/>
        <w:t>have been added (1999).</w:t>
      </w:r>
      <w:r w:rsidR="00885F57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1692D" w:rsidRPr="009B6F84">
        <w:rPr>
          <w:rFonts w:ascii="Times New Roman" w:hAnsi="Times New Roman" w:cs="Times New Roman"/>
          <w:sz w:val="24"/>
          <w:szCs w:val="24"/>
        </w:rPr>
        <w:t>Individuals differ in their strengths o</w:t>
      </w:r>
      <w:r w:rsidR="00543137" w:rsidRPr="009B6F84">
        <w:rPr>
          <w:rFonts w:ascii="Times New Roman" w:hAnsi="Times New Roman" w:cs="Times New Roman"/>
          <w:sz w:val="24"/>
          <w:szCs w:val="24"/>
        </w:rPr>
        <w:t xml:space="preserve">f these </w:t>
      </w:r>
      <w:r w:rsidR="00543137" w:rsidRPr="00DB59BB">
        <w:rPr>
          <w:rFonts w:ascii="Times New Roman" w:hAnsi="Times New Roman" w:cs="Times New Roman"/>
          <w:noProof/>
          <w:sz w:val="24"/>
          <w:szCs w:val="24"/>
        </w:rPr>
        <w:t>intelligences</w:t>
      </w:r>
      <w:r w:rsidR="00543137" w:rsidRPr="009B6F84">
        <w:rPr>
          <w:rFonts w:ascii="Times New Roman" w:hAnsi="Times New Roman" w:cs="Times New Roman"/>
          <w:sz w:val="24"/>
          <w:szCs w:val="24"/>
        </w:rPr>
        <w:t xml:space="preserve"> (</w:t>
      </w:r>
      <w:r w:rsidR="0074577C" w:rsidRPr="009B6F84">
        <w:rPr>
          <w:rFonts w:ascii="Times New Roman" w:hAnsi="Times New Roman" w:cs="Times New Roman"/>
          <w:sz w:val="24"/>
          <w:szCs w:val="24"/>
        </w:rPr>
        <w:t xml:space="preserve">preferred </w:t>
      </w:r>
      <w:r w:rsidR="00543137" w:rsidRPr="009B6F84">
        <w:rPr>
          <w:rFonts w:ascii="Times New Roman" w:hAnsi="Times New Roman" w:cs="Times New Roman"/>
          <w:sz w:val="24"/>
          <w:szCs w:val="24"/>
        </w:rPr>
        <w:t xml:space="preserve">learning styles), as well as in the ways in which </w:t>
      </w:r>
      <w:r w:rsidR="00543137" w:rsidRPr="00DB59BB">
        <w:rPr>
          <w:rFonts w:ascii="Times New Roman" w:hAnsi="Times New Roman" w:cs="Times New Roman"/>
          <w:noProof/>
          <w:sz w:val="24"/>
          <w:szCs w:val="24"/>
        </w:rPr>
        <w:t>intelligences</w:t>
      </w:r>
      <w:r w:rsidR="00543137" w:rsidRPr="009B6F84">
        <w:rPr>
          <w:rFonts w:ascii="Times New Roman" w:hAnsi="Times New Roman" w:cs="Times New Roman"/>
          <w:sz w:val="24"/>
          <w:szCs w:val="24"/>
        </w:rPr>
        <w:t xml:space="preserve"> are combined to perform different tasks and solve diverse problems in various settings. </w:t>
      </w:r>
      <w:r w:rsidR="00885F57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Gardner’s original </w:t>
      </w:r>
      <w:r w:rsidR="00885F57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intelligences</w:t>
      </w:r>
      <w:r w:rsidR="00885F57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include</w:t>
      </w:r>
      <w:r w:rsidR="00E86395" w:rsidRPr="009B6F84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E86395" w:rsidRPr="009B6F84" w:rsidRDefault="00E86395" w:rsidP="00E863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Verbal/linguistic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>: the production of language, abstract reasoning, symbolic thinking, conceptual patterning, reading, and writing.</w:t>
      </w:r>
    </w:p>
    <w:p w:rsidR="00E86395" w:rsidRPr="009B6F84" w:rsidRDefault="00E86395" w:rsidP="00E863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Logical/mathematical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the capacity to recognize patterns, work with abstract symbols (e.g., numbers, geometric shapes), and discern relationships or see connections between separate and distinct pieces of information. </w:t>
      </w:r>
    </w:p>
    <w:p w:rsidR="00885F57" w:rsidRPr="009B6F84" w:rsidRDefault="00E86395" w:rsidP="00E863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Visual/spatial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visual arts, navigation, mapmaking, architecture, and games requiring the ability to visualize objects from different perspectives and angles. </w:t>
      </w:r>
    </w:p>
    <w:p w:rsidR="00E86395" w:rsidRPr="009B6F84" w:rsidRDefault="00E86395" w:rsidP="00E863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Bodily/kinesthetic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the ability to use the body to express emotion, to play a game, and to create a new product. </w:t>
      </w:r>
    </w:p>
    <w:p w:rsidR="00E86395" w:rsidRPr="009B6F84" w:rsidRDefault="00E86395" w:rsidP="00E863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Musical/rhythmic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capacities such as the recognition and use of rhythmic and tonal patterns and sensitivity to sounds from the environment, the human voice, and musical instruments. </w:t>
      </w:r>
    </w:p>
    <w:p w:rsidR="00885F57" w:rsidRPr="009B6F84" w:rsidRDefault="00E86395" w:rsidP="00885F5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Interpersonal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the ability to work cooperatively with others in a small group, as well as the ability to communicate verbally and nonverbally with other people. </w:t>
      </w:r>
    </w:p>
    <w:p w:rsidR="00543137" w:rsidRPr="009B6F84" w:rsidRDefault="00E86395" w:rsidP="00C54A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Intrapersonal intelligence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: the internal aspects of the self, such as knowledge of feelings, </w:t>
      </w:r>
      <w:r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range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of emotional responses, thinking processes, self-reflection, and a sense of intuition about spiritual realities. </w:t>
      </w:r>
    </w:p>
    <w:p w:rsidR="00B326C8" w:rsidRPr="009B6F84" w:rsidRDefault="007E2C09" w:rsidP="009C5A1F">
      <w:pPr>
        <w:spacing w:after="0" w:line="48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The Social Work Shout Out activities </w:t>
      </w:r>
      <w:r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are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designed to heighten</w:t>
      </w:r>
      <w:r w:rsidR="005A281A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both learners’ motivation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for </w:t>
      </w:r>
      <w:r w:rsidR="005A281A" w:rsidRPr="009B6F84">
        <w:rPr>
          <w:rFonts w:ascii="Times New Roman" w:hAnsi="Times New Roman" w:cs="Times New Roman"/>
          <w:color w:val="111111"/>
          <w:sz w:val="24"/>
          <w:szCs w:val="24"/>
        </w:rPr>
        <w:t>and skill mastery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1692D" w:rsidRPr="009B6F84">
        <w:rPr>
          <w:rFonts w:ascii="Times New Roman" w:hAnsi="Times New Roman" w:cs="Times New Roman"/>
          <w:color w:val="111111"/>
          <w:sz w:val="24"/>
          <w:szCs w:val="24"/>
        </w:rPr>
        <w:t>of policy practice by appealing to a</w:t>
      </w:r>
      <w:r w:rsidR="00543137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variety of learning styles</w:t>
      </w:r>
      <w:r w:rsidR="005A281A" w:rsidRPr="009B6F8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F346B3" w:rsidRPr="009B6F84" w:rsidRDefault="00F346B3" w:rsidP="00C54A75">
      <w:p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  <w:u w:val="single"/>
        </w:rPr>
        <w:t>Activities</w:t>
      </w:r>
    </w:p>
    <w:p w:rsidR="007E3BD7" w:rsidRPr="009B6F84" w:rsidRDefault="00302022" w:rsidP="00302D9D">
      <w:pPr>
        <w:spacing w:after="0"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The class chooses </w:t>
      </w:r>
      <w:r w:rsidR="007A7DE6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a social problem </w:t>
      </w:r>
      <w:r w:rsidR="00E53ECA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(in January/February) </w:t>
      </w:r>
      <w:r w:rsidR="007A7DE6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that impacts the community surrounding the university, clients at a field practicum, or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>the larger society, and develops an advocacy campaign which targets the identified social problem</w:t>
      </w:r>
      <w:r w:rsidR="007E3BD7" w:rsidRPr="009B6F84">
        <w:rPr>
          <w:rFonts w:ascii="Times New Roman" w:hAnsi="Times New Roman" w:cs="Times New Roman"/>
          <w:color w:val="111111"/>
          <w:sz w:val="24"/>
          <w:szCs w:val="24"/>
        </w:rPr>
        <w:t>.  The culminating event is the Social Wor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>k Shout Out, a public event</w:t>
      </w:r>
      <w:r w:rsidR="008743A6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which highlights the 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 xml:space="preserve">social </w:t>
      </w:r>
      <w:r w:rsidR="008743A6" w:rsidRPr="009B6F84">
        <w:rPr>
          <w:rFonts w:ascii="Times New Roman" w:hAnsi="Times New Roman" w:cs="Times New Roman"/>
          <w:color w:val="111111"/>
          <w:sz w:val="24"/>
          <w:szCs w:val="24"/>
        </w:rPr>
        <w:t>problem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>, offers alternative policy solutions,</w:t>
      </w:r>
      <w:r w:rsidR="008743A6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and showcases professional social work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 xml:space="preserve">. The event is </w:t>
      </w:r>
      <w:r w:rsidR="007E3BD7" w:rsidRPr="009B6F84">
        <w:rPr>
          <w:rFonts w:ascii="Times New Roman" w:hAnsi="Times New Roman" w:cs="Times New Roman"/>
          <w:color w:val="111111"/>
          <w:sz w:val="24"/>
          <w:szCs w:val="24"/>
        </w:rPr>
        <w:t>held during the last week of March in conjunc</w:t>
      </w:r>
      <w:r w:rsidR="004428A0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tion with National </w:t>
      </w:r>
      <w:r w:rsidR="007E3BD7" w:rsidRPr="009B6F84">
        <w:rPr>
          <w:rFonts w:ascii="Times New Roman" w:hAnsi="Times New Roman" w:cs="Times New Roman"/>
          <w:color w:val="111111"/>
          <w:sz w:val="24"/>
          <w:szCs w:val="24"/>
        </w:rPr>
        <w:t>Social Work Month.</w:t>
      </w:r>
    </w:p>
    <w:p w:rsidR="007A7DE6" w:rsidRPr="009B6F84" w:rsidRDefault="007E3BD7" w:rsidP="008743A6">
      <w:pPr>
        <w:spacing w:after="0"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Students </w:t>
      </w:r>
      <w:r w:rsidR="00302D9D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volunteer to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>work in one or more groups</w:t>
      </w:r>
      <w:r w:rsidR="002977F3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4577C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(in February) </w:t>
      </w:r>
      <w:r w:rsidR="00302D9D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which speak to their </w:t>
      </w:r>
      <w:r w:rsidR="002977F3" w:rsidRPr="009B6F84">
        <w:rPr>
          <w:rFonts w:ascii="Times New Roman" w:hAnsi="Times New Roman" w:cs="Times New Roman"/>
          <w:color w:val="111111"/>
          <w:sz w:val="24"/>
          <w:szCs w:val="24"/>
        </w:rPr>
        <w:t>preferred</w:t>
      </w:r>
      <w:r w:rsidR="00302D9D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learning styles.  The groups work interdependently in order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to perform the tasks</w:t>
      </w:r>
      <w:r w:rsidR="00302D9D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needed to launch a successful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advocacy campaign.  </w:t>
      </w:r>
      <w:r w:rsidR="008743A6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The groups include: </w:t>
      </w:r>
    </w:p>
    <w:p w:rsidR="00F346B3" w:rsidRPr="009B6F84" w:rsidRDefault="00320C1A" w:rsidP="008743A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F84">
        <w:rPr>
          <w:rFonts w:ascii="Times New Roman" w:hAnsi="Times New Roman" w:cs="Times New Roman"/>
          <w:b/>
          <w:color w:val="111111"/>
          <w:sz w:val="24"/>
          <w:szCs w:val="24"/>
        </w:rPr>
        <w:t>Problem Analysis Group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977F3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is designed for students with verbal/linguistic intelligence and logical/mathematical intelligence preferences.  This group is tasked with </w:t>
      </w:r>
      <w:r w:rsidR="004428A0" w:rsidRPr="009B6F84">
        <w:rPr>
          <w:rFonts w:ascii="Times New Roman" w:hAnsi="Times New Roman" w:cs="Times New Roman"/>
          <w:color w:val="111111"/>
          <w:sz w:val="24"/>
          <w:szCs w:val="24"/>
        </w:rPr>
        <w:t>critically analyzing a</w:t>
      </w:r>
      <w:r w:rsidR="00994602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problem from a social work perspective</w:t>
      </w:r>
      <w:r w:rsidR="00E105B8">
        <w:rPr>
          <w:rFonts w:ascii="Times New Roman" w:hAnsi="Times New Roman" w:cs="Times New Roman"/>
          <w:color w:val="111111"/>
          <w:sz w:val="24"/>
          <w:szCs w:val="24"/>
        </w:rPr>
        <w:t>, including social work values and ethics</w:t>
      </w:r>
      <w:r w:rsidR="00994602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. The group considers the scope and prevalence of the problem, the epistemology of the problem, consequences related to not addressing the problem, </w:t>
      </w:r>
      <w:r w:rsidR="004428A0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as well as </w:t>
      </w:r>
      <w:r w:rsidR="003B3BDB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previous attempts to address the problem. </w:t>
      </w:r>
    </w:p>
    <w:p w:rsidR="00E4429E" w:rsidRPr="009B6F84" w:rsidRDefault="003B3BDB" w:rsidP="008743A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Stakeholder Engagement Group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– is designed for students with interpersonal intelligence and intrapersonal intelligence preferences. This group is tasked with developing and implementing strategies which encourage stakeholder engagement in the advocacy </w:t>
      </w:r>
      <w:r w:rsidR="00E4429E" w:rsidRPr="009B6F84">
        <w:rPr>
          <w:rFonts w:ascii="Times New Roman" w:eastAsia="Times New Roman" w:hAnsi="Times New Roman" w:cs="Times New Roman"/>
          <w:sz w:val="24"/>
          <w:szCs w:val="24"/>
        </w:rPr>
        <w:t>campaign. Specific tasks include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interacting with individuals who are directly or indirectly impacted by the problem, have the power and influence to help address the problem, and </w:t>
      </w:r>
      <w:r w:rsidR="00E4429E" w:rsidRPr="009B6F84">
        <w:rPr>
          <w:rFonts w:ascii="Times New Roman" w:eastAsia="Times New Roman" w:hAnsi="Times New Roman" w:cs="Times New Roman"/>
          <w:sz w:val="24"/>
          <w:szCs w:val="24"/>
        </w:rPr>
        <w:t>who may be potential allies or opponents i</w:t>
      </w:r>
      <w:r w:rsidR="004428A0" w:rsidRPr="009B6F84">
        <w:rPr>
          <w:rFonts w:ascii="Times New Roman" w:eastAsia="Times New Roman" w:hAnsi="Times New Roman" w:cs="Times New Roman"/>
          <w:sz w:val="24"/>
          <w:szCs w:val="24"/>
        </w:rPr>
        <w:t xml:space="preserve">n addressing the problem. The group </w:t>
      </w:r>
      <w:r w:rsidR="00DF3A95" w:rsidRPr="009B6F84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428A0" w:rsidRPr="009B6F84">
        <w:rPr>
          <w:rFonts w:ascii="Times New Roman" w:eastAsia="Times New Roman" w:hAnsi="Times New Roman" w:cs="Times New Roman"/>
          <w:sz w:val="24"/>
          <w:szCs w:val="24"/>
        </w:rPr>
        <w:t>engages stakeholders in identifying solutions to the problem.</w:t>
      </w:r>
    </w:p>
    <w:p w:rsidR="005255C0" w:rsidRPr="009B6F84" w:rsidRDefault="00E4429E" w:rsidP="005255C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Public Awareness Group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977F3"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appeals to those students with 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visual/spatial intelligence, 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>b</w:t>
      </w:r>
      <w:r w:rsidRPr="009B6F84">
        <w:rPr>
          <w:rFonts w:ascii="Times New Roman" w:hAnsi="Times New Roman" w:cs="Times New Roman"/>
          <w:color w:val="111111"/>
          <w:sz w:val="24"/>
          <w:szCs w:val="24"/>
        </w:rPr>
        <w:t>odily/kinesthetic intelligence</w:t>
      </w:r>
      <w:r w:rsidR="00F709BC" w:rsidRPr="009B6F84">
        <w:rPr>
          <w:rFonts w:ascii="Times New Roman" w:hAnsi="Times New Roman" w:cs="Times New Roman"/>
          <w:color w:val="111111"/>
          <w:sz w:val="24"/>
          <w:szCs w:val="24"/>
        </w:rPr>
        <w:t>, or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musical/rhythmic intelligence preferences. The purpose of this group is twofold: (1) </w:t>
      </w:r>
      <w:r w:rsidR="00F709BC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to raise awareness of the identified problem and 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 xml:space="preserve">suggest </w:t>
      </w:r>
      <w:r w:rsidR="00F709BC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alternative 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 xml:space="preserve">policy </w:t>
      </w:r>
      <w:r w:rsidR="00F709BC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solutions to the problem through strategic communication 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>and (2)</w:t>
      </w:r>
      <w:r w:rsidR="00F709BC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to develop strategies to increase public positive perceptions and visibility of the social work profession on campus and in the larger community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>. This group is responsible for managing the logistic</w:t>
      </w:r>
      <w:r w:rsidR="00B326E2" w:rsidRPr="009B6F84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for the Shout Out event (e.g., reserving space in the student center, making signs for the event, </w:t>
      </w:r>
      <w:r w:rsidR="004428A0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and 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>creating handouts to distribute to the public</w:t>
      </w:r>
      <w:r w:rsidR="00DD6C6B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), developing a social media campaign, and developing creative strategies for delivering the message (e.g., songs, skits, </w:t>
      </w:r>
      <w:r w:rsidR="00DD6C6B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pu</w:t>
      </w:r>
      <w:r w:rsidR="00927E27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 xml:space="preserve">ppet </w:t>
      </w:r>
      <w:r w:rsidR="00DD6C6B" w:rsidRPr="009B6F84">
        <w:rPr>
          <w:rFonts w:ascii="Times New Roman" w:hAnsi="Times New Roman" w:cs="Times New Roman"/>
          <w:noProof/>
          <w:color w:val="111111"/>
          <w:sz w:val="24"/>
          <w:szCs w:val="24"/>
        </w:rPr>
        <w:t>shows</w:t>
      </w:r>
      <w:r w:rsidR="00E17EEC">
        <w:rPr>
          <w:rFonts w:ascii="Times New Roman" w:hAnsi="Times New Roman" w:cs="Times New Roman"/>
          <w:color w:val="111111"/>
          <w:sz w:val="24"/>
          <w:szCs w:val="24"/>
        </w:rPr>
        <w:t>, spoken word, and other forms of creative expression</w:t>
      </w:r>
      <w:r w:rsidR="00DD6C6B" w:rsidRPr="009B6F84">
        <w:rPr>
          <w:rFonts w:ascii="Times New Roman" w:hAnsi="Times New Roman" w:cs="Times New Roman"/>
          <w:color w:val="111111"/>
          <w:sz w:val="24"/>
          <w:szCs w:val="24"/>
        </w:rPr>
        <w:t>.)</w:t>
      </w:r>
      <w:r w:rsidR="00BB5473" w:rsidRPr="009B6F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FE289C" w:rsidRPr="009B6F84" w:rsidRDefault="00E508DF" w:rsidP="00E576D8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Each group adopts </w:t>
      </w:r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>rules of conduct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 xml:space="preserve"> (in February) which detail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how group members communicate and the 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>frequency of communication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, ground rules for group member interactions, and 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 xml:space="preserve">member accountability to the group. The groups also develop (in February) detailed work </w:t>
      </w:r>
      <w:r w:rsidR="00317432" w:rsidRPr="009B6F84">
        <w:rPr>
          <w:rFonts w:ascii="Times New Roman" w:eastAsia="Times New Roman" w:hAnsi="Times New Roman" w:cs="Times New Roman"/>
          <w:sz w:val="24"/>
          <w:szCs w:val="24"/>
        </w:rPr>
        <w:t>plans which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CA" w:rsidRPr="009B6F84">
        <w:rPr>
          <w:rFonts w:ascii="Times New Roman" w:eastAsia="Times New Roman" w:hAnsi="Times New Roman" w:cs="Times New Roman"/>
          <w:noProof/>
          <w:sz w:val="24"/>
          <w:szCs w:val="24"/>
        </w:rPr>
        <w:t>delineate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 xml:space="preserve"> each member’s role, d</w:t>
      </w:r>
      <w:r w:rsidR="005255C0" w:rsidRPr="009B6F84">
        <w:rPr>
          <w:rFonts w:ascii="Times New Roman" w:eastAsia="Times New Roman" w:hAnsi="Times New Roman" w:cs="Times New Roman"/>
          <w:sz w:val="24"/>
          <w:szCs w:val="24"/>
        </w:rPr>
        <w:t>esired d</w:t>
      </w:r>
      <w:r w:rsidR="00E53ECA" w:rsidRPr="009B6F84">
        <w:rPr>
          <w:rFonts w:ascii="Times New Roman" w:eastAsia="Times New Roman" w:hAnsi="Times New Roman" w:cs="Times New Roman"/>
          <w:sz w:val="24"/>
          <w:szCs w:val="24"/>
        </w:rPr>
        <w:t>eliverables,</w:t>
      </w:r>
      <w:r w:rsidR="005255C0" w:rsidRPr="009B6F84">
        <w:rPr>
          <w:rFonts w:ascii="Times New Roman" w:eastAsia="Times New Roman" w:hAnsi="Times New Roman" w:cs="Times New Roman"/>
          <w:sz w:val="24"/>
          <w:szCs w:val="24"/>
        </w:rPr>
        <w:t xml:space="preserve"> and due dates. These documents are submitted </w:t>
      </w:r>
      <w:r w:rsidR="00E62B46" w:rsidRPr="009B6F84">
        <w:rPr>
          <w:rFonts w:ascii="Times New Roman" w:eastAsia="Times New Roman" w:hAnsi="Times New Roman" w:cs="Times New Roman"/>
          <w:sz w:val="24"/>
          <w:szCs w:val="24"/>
        </w:rPr>
        <w:t>to the instructor for feedback and approval.</w:t>
      </w:r>
    </w:p>
    <w:p w:rsidR="00E576D8" w:rsidRPr="009B6F84" w:rsidRDefault="00E576D8" w:rsidP="00E576D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E11" w:rsidRPr="009B6F84" w:rsidRDefault="00135E11" w:rsidP="00E576D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COMPANION STUDENT ASSIGNMENTS:</w:t>
      </w: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E11" w:rsidRPr="009B6F84" w:rsidRDefault="00135E11" w:rsidP="00B3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F84">
        <w:rPr>
          <w:rFonts w:ascii="Times New Roman" w:eastAsia="Times New Roman" w:hAnsi="Times New Roman" w:cs="Times New Roman"/>
          <w:sz w:val="24"/>
          <w:szCs w:val="24"/>
        </w:rPr>
        <w:t>Bobo</w:t>
      </w:r>
      <w:proofErr w:type="spell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, K., Kendall, J., &amp; Max, S. (2010).  Organizing for social change: Midwest academy </w:t>
      </w:r>
    </w:p>
    <w:p w:rsidR="00135E11" w:rsidRPr="009B6F84" w:rsidRDefault="00135E11" w:rsidP="00135E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for activists (4</w:t>
      </w:r>
      <w:r w:rsidRPr="009B6F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ed.). Santa Ana, CA: The Forum Press.</w:t>
      </w: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Chapters: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2-5, 9 &amp; 15</w:t>
      </w:r>
    </w:p>
    <w:p w:rsidR="00135E11" w:rsidRPr="009B6F84" w:rsidRDefault="00135E11" w:rsidP="00E576D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Chambers, D., &amp; Bonk, J. F. (2013). </w:t>
      </w:r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policy and social programs: A method for the </w:t>
      </w:r>
    </w:p>
    <w:p w:rsidR="00135E11" w:rsidRPr="009B6F84" w:rsidRDefault="00135E11" w:rsidP="00135E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>practical</w:t>
      </w:r>
      <w:proofErr w:type="gramEnd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 policy analyst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9B6F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ed.).  Boston, MA: Pearson.</w:t>
      </w: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Chapters: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1-2</w:t>
      </w:r>
    </w:p>
    <w:p w:rsidR="00135E11" w:rsidRPr="009B6F84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578" w:rsidRPr="009B6F84" w:rsidRDefault="0062366B" w:rsidP="008C2578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8C2578" w:rsidRPr="009B6F8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John McKnight ABCD 101</w:t>
        </w:r>
      </w:hyperlink>
    </w:p>
    <w:p w:rsidR="008C2578" w:rsidRPr="009B6F84" w:rsidRDefault="008C2578" w:rsidP="008C25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6F84">
        <w:rPr>
          <w:rStyle w:val="bodycopy"/>
          <w:rFonts w:ascii="Times New Roman" w:hAnsi="Times New Roman" w:cs="Times New Roman"/>
          <w:sz w:val="24"/>
          <w:szCs w:val="24"/>
        </w:rPr>
        <w:t>A four-part video series of John McKnight introducing ABCD principles.</w:t>
      </w:r>
      <w:proofErr w:type="gramEnd"/>
      <w:r w:rsidRPr="009B6F84">
        <w:rPr>
          <w:rStyle w:val="bodycopy"/>
          <w:rFonts w:ascii="Times New Roman" w:hAnsi="Times New Roman" w:cs="Times New Roman"/>
          <w:sz w:val="24"/>
          <w:szCs w:val="24"/>
        </w:rPr>
        <w:t xml:space="preserve"> Video posted on his website, the Abundant Community</w:t>
      </w:r>
    </w:p>
    <w:p w:rsidR="008C2578" w:rsidRPr="009B6F84" w:rsidRDefault="008C2578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578" w:rsidRPr="009B6F84" w:rsidRDefault="0062366B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C2578" w:rsidRPr="009B6F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http://www.abundantcommunity.com/home/videos/abcd_101.html</w:t>
        </w:r>
      </w:hyperlink>
    </w:p>
    <w:p w:rsidR="00254D72" w:rsidRPr="009B6F84" w:rsidRDefault="00254D72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578" w:rsidRPr="009B6F84" w:rsidRDefault="008C2578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578" w:rsidRPr="009B6F84" w:rsidRDefault="008C2578" w:rsidP="00E576D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4E" w:rsidRPr="009B6F84" w:rsidRDefault="00E576D8" w:rsidP="0037550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BIBLIOGRAPHIC RESOURCES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5508" w:rsidRPr="009B6F84" w:rsidRDefault="00B32CB4" w:rsidP="00B3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F84">
        <w:rPr>
          <w:rFonts w:ascii="Times New Roman" w:eastAsia="Times New Roman" w:hAnsi="Times New Roman" w:cs="Times New Roman"/>
          <w:sz w:val="24"/>
          <w:szCs w:val="24"/>
        </w:rPr>
        <w:t>Bobo</w:t>
      </w:r>
      <w:proofErr w:type="spell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, K., Kendall, J., &amp; </w:t>
      </w:r>
      <w:r w:rsidR="0078594E" w:rsidRPr="009B6F84">
        <w:rPr>
          <w:rFonts w:ascii="Times New Roman" w:eastAsia="Times New Roman" w:hAnsi="Times New Roman" w:cs="Times New Roman"/>
          <w:sz w:val="24"/>
          <w:szCs w:val="24"/>
        </w:rPr>
        <w:t xml:space="preserve">Max, S. (2010). Organizing for social change: Midwest academy </w:t>
      </w:r>
    </w:p>
    <w:p w:rsidR="0078594E" w:rsidRPr="009B6F84" w:rsidRDefault="0078594E" w:rsidP="00B3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for activists (4</w:t>
      </w:r>
      <w:r w:rsidRPr="009B6F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ed.). </w:t>
      </w:r>
      <w:r w:rsidR="00375508" w:rsidRPr="009B6F84">
        <w:rPr>
          <w:rFonts w:ascii="Times New Roman" w:eastAsia="Times New Roman" w:hAnsi="Times New Roman" w:cs="Times New Roman"/>
          <w:sz w:val="24"/>
          <w:szCs w:val="24"/>
        </w:rPr>
        <w:t>Santa Ana, CA: The Forum Press.</w:t>
      </w:r>
    </w:p>
    <w:p w:rsidR="00B32CB4" w:rsidRPr="009B6F84" w:rsidRDefault="00B32CB4" w:rsidP="00B3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594E" w:rsidRPr="009B6F84" w:rsidRDefault="0078594E" w:rsidP="00B32C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Chambers, D., &amp; Bonk, J. F. (2013). </w:t>
      </w:r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policy and social programs: A method for the </w:t>
      </w:r>
    </w:p>
    <w:p w:rsidR="00FE289C" w:rsidRPr="009B6F84" w:rsidRDefault="0078594E" w:rsidP="00B3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>practical</w:t>
      </w:r>
      <w:proofErr w:type="gramEnd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 policy analyst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9B6F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ed.).  Boston, MA: Pearson.</w:t>
      </w:r>
    </w:p>
    <w:p w:rsidR="00B15EA5" w:rsidRPr="009B6F84" w:rsidRDefault="00B15EA5" w:rsidP="00B3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EA5" w:rsidRPr="009B6F84" w:rsidRDefault="00B15EA5" w:rsidP="00B15EA5">
      <w:pPr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F84">
        <w:rPr>
          <w:rFonts w:ascii="Times New Roman" w:hAnsi="Times New Roman" w:cs="Times New Roman"/>
          <w:bCs/>
          <w:sz w:val="24"/>
          <w:szCs w:val="24"/>
        </w:rPr>
        <w:t>Hill, A. J</w:t>
      </w:r>
      <w:r w:rsidRPr="009B6F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F84">
        <w:rPr>
          <w:rFonts w:ascii="Times New Roman" w:hAnsi="Times New Roman" w:cs="Times New Roman"/>
          <w:bCs/>
          <w:sz w:val="24"/>
          <w:szCs w:val="24"/>
        </w:rPr>
        <w:t>, &amp; Donaldson, L. P. (2012).</w:t>
      </w:r>
      <w:proofErr w:type="gramEnd"/>
      <w:r w:rsidRPr="009B6F84">
        <w:rPr>
          <w:rFonts w:ascii="Times New Roman" w:hAnsi="Times New Roman" w:cs="Times New Roman"/>
          <w:bCs/>
          <w:sz w:val="24"/>
          <w:szCs w:val="24"/>
        </w:rPr>
        <w:t xml:space="preserve"> We shall overcome: Promoting an agenda for integrating spirituality and community practice. </w:t>
      </w:r>
      <w:r w:rsidRPr="009B6F84">
        <w:rPr>
          <w:rFonts w:ascii="Times New Roman" w:hAnsi="Times New Roman" w:cs="Times New Roman"/>
          <w:bCs/>
          <w:i/>
          <w:sz w:val="24"/>
          <w:szCs w:val="24"/>
        </w:rPr>
        <w:t>Journal of Religion &amp; Spirituality in Social Work: Social Thought</w:t>
      </w:r>
      <w:r w:rsidRPr="009B6F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6F84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Pr="009B6F84">
        <w:rPr>
          <w:rFonts w:ascii="Times New Roman" w:hAnsi="Times New Roman" w:cs="Times New Roman"/>
          <w:bCs/>
          <w:sz w:val="24"/>
          <w:szCs w:val="24"/>
        </w:rPr>
        <w:t>(1-2), 67-84.</w:t>
      </w:r>
    </w:p>
    <w:p w:rsidR="00B15EA5" w:rsidRPr="009B6F84" w:rsidRDefault="00B15EA5" w:rsidP="00B3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CB4" w:rsidRPr="009B6F84" w:rsidRDefault="00B32CB4" w:rsidP="00B32C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Kretzmann</w:t>
      </w:r>
      <w:proofErr w:type="spellEnd"/>
      <w:r w:rsidRPr="009B6F84">
        <w:rPr>
          <w:rFonts w:ascii="Times New Roman" w:eastAsia="Times New Roman" w:hAnsi="Times New Roman" w:cs="Times New Roman"/>
          <w:sz w:val="24"/>
          <w:szCs w:val="24"/>
        </w:rPr>
        <w:t>, J. P., &amp; McKnight, J. N. (1993).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Building communities from the inside out: A path </w:t>
      </w:r>
    </w:p>
    <w:p w:rsidR="00B32CB4" w:rsidRPr="009B6F84" w:rsidRDefault="00B32CB4" w:rsidP="00B32CB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>toward</w:t>
      </w:r>
      <w:proofErr w:type="gramEnd"/>
      <w:r w:rsidRPr="009B6F84">
        <w:rPr>
          <w:rFonts w:ascii="Times New Roman" w:eastAsia="Times New Roman" w:hAnsi="Times New Roman" w:cs="Times New Roman"/>
          <w:i/>
          <w:sz w:val="24"/>
          <w:szCs w:val="24"/>
        </w:rPr>
        <w:t xml:space="preserve"> finding and mobilizing a community’s assets.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 Evanston, IL: Institute for Policy Research.</w:t>
      </w:r>
    </w:p>
    <w:p w:rsidR="00F918F0" w:rsidRPr="009B6F84" w:rsidRDefault="00F918F0" w:rsidP="00B32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4AD" w:rsidRPr="009B6F84" w:rsidRDefault="00B15EA5" w:rsidP="00B3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Weil, M., &amp; Gamble, D. (1995).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Community practice models.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In R. Edwards (Ed.), Encyclopedia </w:t>
      </w:r>
    </w:p>
    <w:p w:rsidR="00AF090B" w:rsidRPr="009B6F84" w:rsidRDefault="00B15EA5" w:rsidP="00123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F8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social work (19th., pp. 577–593). Washington, DC: NASW Press.</w:t>
      </w:r>
    </w:p>
    <w:p w:rsidR="00DB5C3A" w:rsidRPr="009B6F84" w:rsidRDefault="00DB5C3A" w:rsidP="00123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5C3A" w:rsidRPr="009B6F84" w:rsidRDefault="00DB5C3A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72" w:rsidRPr="009B6F84" w:rsidRDefault="00254D72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A" w:rsidRPr="009B6F84" w:rsidRDefault="00DB5C3A" w:rsidP="00DB5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b/>
          <w:sz w:val="24"/>
          <w:szCs w:val="24"/>
        </w:rPr>
        <w:t>STUDENT ASSESSMENT METHOD:</w:t>
      </w:r>
    </w:p>
    <w:p w:rsidR="00FA45C4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C4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C4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>The class as a whole is assessed on the successful planning and implementation of the Social Work Short Out. Specifical</w:t>
      </w:r>
      <w:r w:rsidR="00061BBF">
        <w:rPr>
          <w:rFonts w:ascii="Times New Roman" w:eastAsia="Times New Roman" w:hAnsi="Times New Roman" w:cs="Times New Roman"/>
          <w:sz w:val="24"/>
          <w:szCs w:val="24"/>
        </w:rPr>
        <w:t>ly, the class is accessed on how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well the</w:t>
      </w:r>
      <w:r w:rsidR="00061BBF">
        <w:rPr>
          <w:rFonts w:ascii="Times New Roman" w:eastAsia="Times New Roman" w:hAnsi="Times New Roman" w:cs="Times New Roman"/>
          <w:sz w:val="24"/>
          <w:szCs w:val="24"/>
        </w:rPr>
        <w:t xml:space="preserve"> class analyzed a social problem</w:t>
      </w:r>
      <w:r w:rsidR="00E105B8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 xml:space="preserve"> a social work perspective, offered viable policy solutions, engaged key </w:t>
      </w:r>
      <w:r w:rsidR="00061BBF">
        <w:rPr>
          <w:rFonts w:ascii="Times New Roman" w:eastAsia="Times New Roman" w:hAnsi="Times New Roman" w:cs="Times New Roman"/>
          <w:sz w:val="24"/>
          <w:szCs w:val="24"/>
        </w:rPr>
        <w:t>stake</w:t>
      </w:r>
      <w:r w:rsidRPr="009B6F84">
        <w:rPr>
          <w:rFonts w:ascii="Times New Roman" w:eastAsia="Times New Roman" w:hAnsi="Times New Roman" w:cs="Times New Roman"/>
          <w:sz w:val="24"/>
          <w:szCs w:val="24"/>
        </w:rPr>
        <w:t>holders, and executed a public event which raised public awareness about the social problem, as well as increased visibility and positive public perceptions of professional social work.</w:t>
      </w:r>
    </w:p>
    <w:p w:rsidR="00FA45C4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932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t>Students are also graded individually based on mee</w:t>
      </w:r>
      <w:r w:rsidR="00041768" w:rsidRPr="009B6F84">
        <w:rPr>
          <w:rFonts w:ascii="Times New Roman" w:eastAsia="Times New Roman" w:hAnsi="Times New Roman" w:cs="Times New Roman"/>
          <w:sz w:val="24"/>
          <w:szCs w:val="24"/>
        </w:rPr>
        <w:t>ting their targets on the groups’ detailed work plans</w:t>
      </w:r>
      <w:r w:rsidR="00CD6932" w:rsidRPr="009B6F84">
        <w:rPr>
          <w:rFonts w:ascii="Times New Roman" w:eastAsia="Times New Roman" w:hAnsi="Times New Roman" w:cs="Times New Roman"/>
          <w:sz w:val="24"/>
          <w:szCs w:val="24"/>
        </w:rPr>
        <w:t>. Each student</w:t>
      </w:r>
      <w:r w:rsidR="00061BBF">
        <w:rPr>
          <w:rFonts w:ascii="Times New Roman" w:eastAsia="Times New Roman" w:hAnsi="Times New Roman" w:cs="Times New Roman"/>
          <w:sz w:val="24"/>
          <w:szCs w:val="24"/>
        </w:rPr>
        <w:t xml:space="preserve"> completes the </w:t>
      </w:r>
      <w:r w:rsidR="00CD6932" w:rsidRPr="009B6F84">
        <w:rPr>
          <w:rFonts w:ascii="Times New Roman" w:eastAsia="Times New Roman" w:hAnsi="Times New Roman" w:cs="Times New Roman"/>
          <w:sz w:val="24"/>
          <w:szCs w:val="24"/>
        </w:rPr>
        <w:t xml:space="preserve">Self and Group Members’ Assessment Form </w:t>
      </w:r>
      <w:r w:rsidR="00A17FAE">
        <w:rPr>
          <w:rFonts w:ascii="Times New Roman" w:eastAsia="Times New Roman" w:hAnsi="Times New Roman" w:cs="Times New Roman"/>
          <w:sz w:val="24"/>
          <w:szCs w:val="24"/>
        </w:rPr>
        <w:t xml:space="preserve">(see below) </w:t>
      </w:r>
      <w:r w:rsidR="00CD6932" w:rsidRPr="009B6F84">
        <w:rPr>
          <w:rFonts w:ascii="Times New Roman" w:eastAsia="Times New Roman" w:hAnsi="Times New Roman" w:cs="Times New Roman"/>
          <w:sz w:val="24"/>
          <w:szCs w:val="24"/>
        </w:rPr>
        <w:t>and submits it to</w:t>
      </w:r>
      <w:r w:rsidR="001C1815" w:rsidRPr="009B6F84">
        <w:rPr>
          <w:rFonts w:ascii="Times New Roman" w:eastAsia="Times New Roman" w:hAnsi="Times New Roman" w:cs="Times New Roman"/>
          <w:sz w:val="24"/>
          <w:szCs w:val="24"/>
        </w:rPr>
        <w:t xml:space="preserve"> the instructor. The instructor</w:t>
      </w:r>
      <w:r w:rsidR="00CD6932" w:rsidRPr="009B6F84">
        <w:rPr>
          <w:rFonts w:ascii="Times New Roman" w:eastAsia="Times New Roman" w:hAnsi="Times New Roman" w:cs="Times New Roman"/>
          <w:sz w:val="24"/>
          <w:szCs w:val="24"/>
        </w:rPr>
        <w:t xml:space="preserve"> reviews the forms and considers the feedback when assi</w:t>
      </w:r>
      <w:r w:rsidR="001C1815" w:rsidRPr="009B6F84">
        <w:rPr>
          <w:rFonts w:ascii="Times New Roman" w:eastAsia="Times New Roman" w:hAnsi="Times New Roman" w:cs="Times New Roman"/>
          <w:sz w:val="24"/>
          <w:szCs w:val="24"/>
        </w:rPr>
        <w:t xml:space="preserve">gning </w:t>
      </w:r>
      <w:r w:rsidR="00CD6932" w:rsidRPr="009B6F84">
        <w:rPr>
          <w:rFonts w:ascii="Times New Roman" w:eastAsia="Times New Roman" w:hAnsi="Times New Roman" w:cs="Times New Roman"/>
          <w:sz w:val="24"/>
          <w:szCs w:val="24"/>
        </w:rPr>
        <w:t xml:space="preserve">individual grades. </w:t>
      </w:r>
    </w:p>
    <w:p w:rsidR="00CD6932" w:rsidRPr="009B6F84" w:rsidRDefault="00CD6932">
      <w:pPr>
        <w:rPr>
          <w:rFonts w:ascii="Times New Roman" w:eastAsia="Times New Roman" w:hAnsi="Times New Roman" w:cs="Times New Roman"/>
          <w:sz w:val="24"/>
          <w:szCs w:val="24"/>
        </w:rPr>
      </w:pPr>
      <w:r w:rsidRPr="009B6F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45C4" w:rsidRPr="009B6F84" w:rsidRDefault="00FA45C4" w:rsidP="00D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902" w:rsidRPr="00C35902" w:rsidRDefault="00061BBF" w:rsidP="00C35902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Social Work Shout Out</w:t>
      </w:r>
    </w:p>
    <w:p w:rsidR="00C35902" w:rsidRPr="00C35902" w:rsidRDefault="00C35902" w:rsidP="00C35902">
      <w:pPr>
        <w:suppressAutoHyphens/>
        <w:jc w:val="center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C3590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Self and Group Members Assessment Form</w:t>
      </w:r>
    </w:p>
    <w:p w:rsidR="00C35902" w:rsidRPr="00C35902" w:rsidRDefault="00C35902" w:rsidP="00C35902">
      <w:pPr>
        <w:suppressAutoHyphens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</w:p>
    <w:p w:rsidR="00C35902" w:rsidRPr="00C35902" w:rsidRDefault="00C35902" w:rsidP="00C35902">
      <w:pPr>
        <w:suppressAutoHyphens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</w:p>
    <w:p w:rsidR="00C35902" w:rsidRPr="00C35902" w:rsidRDefault="00C35902" w:rsidP="00C3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35902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Please complete the following questionnaire. Your feedback will be considered when assigning individual grades for this group assignment. </w:t>
      </w:r>
    </w:p>
    <w:p w:rsidR="00C35902" w:rsidRPr="00C35902" w:rsidRDefault="00C35902" w:rsidP="00C35902">
      <w:pPr>
        <w:suppressAutoHyphens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b/>
          <w:bCs/>
          <w:sz w:val="24"/>
          <w:szCs w:val="24"/>
        </w:rPr>
        <w:t>Name of Student Completing Form</w:t>
      </w:r>
      <w:r w:rsidRPr="00C35902">
        <w:rPr>
          <w:rFonts w:ascii="Times New Roman" w:hAnsi="Times New Roman" w:cs="Times New Roman"/>
          <w:sz w:val="24"/>
          <w:szCs w:val="24"/>
        </w:rPr>
        <w:t>:  ______________________________________________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Check the box that best describes your efforts with the group assignment.</w:t>
      </w:r>
    </w:p>
    <w:p w:rsidR="00C35902" w:rsidRPr="00C35902" w:rsidRDefault="00C35902" w:rsidP="00C35902">
      <w:pPr>
        <w:ind w:left="360"/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902">
        <w:rPr>
          <w:rFonts w:ascii="Times New Roman" w:hAnsi="Times New Roman" w:cs="Times New Roman"/>
          <w:sz w:val="24"/>
          <w:szCs w:val="24"/>
        </w:rPr>
        <w:t xml:space="preserve"> (1 = Strongly Agree; 2 = Agree; 3= Disagree; 4= Strongly Disagree)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360"/>
        <w:gridCol w:w="336"/>
        <w:gridCol w:w="336"/>
        <w:gridCol w:w="336"/>
      </w:tblGrid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I was actively involved </w:t>
            </w:r>
            <w:r w:rsidR="00DB59BB">
              <w:rPr>
                <w:rFonts w:ascii="Times New Roman" w:hAnsi="Times New Roman" w:cs="Times New Roman"/>
                <w:noProof/>
                <w:sz w:val="24"/>
                <w:szCs w:val="24"/>
              </w:rPr>
              <w:t>in</w:t>
            </w: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the planning of the group assignment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I met mutually agreed upon deadlines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I carried my fair share of the work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 xml:space="preserve">My contribution to the group assignment was: 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Given your responses to the above questions, what grade would you give yourself</w:t>
      </w:r>
      <w:r w:rsidR="00061BBF">
        <w:rPr>
          <w:rFonts w:ascii="Times New Roman" w:hAnsi="Times New Roman" w:cs="Times New Roman"/>
          <w:sz w:val="24"/>
          <w:szCs w:val="24"/>
        </w:rPr>
        <w:t>, and why</w:t>
      </w:r>
      <w:proofErr w:type="gramStart"/>
      <w:r w:rsidR="00061BBF">
        <w:rPr>
          <w:rFonts w:ascii="Times New Roman" w:hAnsi="Times New Roman" w:cs="Times New Roman"/>
          <w:sz w:val="24"/>
          <w:szCs w:val="24"/>
        </w:rPr>
        <w:t>?</w:t>
      </w:r>
      <w:r w:rsidRPr="00C359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590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61BBF" w:rsidRDefault="00061BBF" w:rsidP="00C35902">
      <w:pPr>
        <w:rPr>
          <w:rFonts w:ascii="Times New Roman" w:hAnsi="Times New Roman" w:cs="Times New Roman"/>
          <w:sz w:val="24"/>
          <w:szCs w:val="24"/>
        </w:rPr>
      </w:pPr>
    </w:p>
    <w:p w:rsidR="00061BBF" w:rsidRPr="00C35902" w:rsidRDefault="00061BBF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902">
        <w:rPr>
          <w:rFonts w:ascii="Times New Roman" w:hAnsi="Times New Roman" w:cs="Times New Roman"/>
          <w:b/>
          <w:bCs/>
          <w:sz w:val="24"/>
          <w:szCs w:val="24"/>
        </w:rPr>
        <w:t xml:space="preserve">Now consider the efforts of your group members </w:t>
      </w:r>
      <w:r>
        <w:rPr>
          <w:rFonts w:ascii="Times New Roman" w:hAnsi="Times New Roman" w:cs="Times New Roman"/>
          <w:b/>
          <w:bCs/>
          <w:sz w:val="24"/>
          <w:szCs w:val="24"/>
        </w:rPr>
        <w:t>on the assignment.</w:t>
      </w:r>
    </w:p>
    <w:p w:rsidR="00C35902" w:rsidRPr="00C35902" w:rsidRDefault="00C35902" w:rsidP="00C359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II.</w:t>
      </w:r>
      <w:r w:rsidRPr="00C35902">
        <w:rPr>
          <w:rFonts w:ascii="Times New Roman" w:hAnsi="Times New Roman" w:cs="Times New Roman"/>
          <w:sz w:val="24"/>
          <w:szCs w:val="24"/>
        </w:rPr>
        <w:tab/>
        <w:t>Check the box that best describes the efforts of each group member with the group assignment. (1 = Strongly Agree; 2 = Agree; 3 = Disagree; 4 = Strongly Disagree)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Name of Group Member 1: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360"/>
        <w:gridCol w:w="336"/>
        <w:gridCol w:w="336"/>
        <w:gridCol w:w="336"/>
      </w:tblGrid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pStyle w:val="Heading1"/>
              <w:rPr>
                <w:sz w:val="24"/>
              </w:rPr>
            </w:pPr>
            <w:r w:rsidRPr="00C35902">
              <w:rPr>
                <w:sz w:val="24"/>
              </w:rPr>
              <w:t>Evaluation Criteria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9BB">
              <w:rPr>
                <w:rFonts w:ascii="Times New Roman" w:hAnsi="Times New Roman" w:cs="Times New Roman"/>
                <w:sz w:val="24"/>
                <w:szCs w:val="24"/>
              </w:rPr>
              <w:t>e/She</w:t>
            </w:r>
            <w:proofErr w:type="spellEnd"/>
            <w:r w:rsidR="00DB59BB">
              <w:rPr>
                <w:rFonts w:ascii="Times New Roman" w:hAnsi="Times New Roman" w:cs="Times New Roman"/>
                <w:sz w:val="24"/>
                <w:szCs w:val="24"/>
              </w:rPr>
              <w:t xml:space="preserve"> was actively involved in</w:t>
            </w: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the planning of the group assignment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met mutually agreed upon deadlines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carried his/her fair share of the work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Given your responses to the above questions, what grade would you give the group member</w:t>
      </w:r>
      <w:r w:rsidR="00061BBF">
        <w:rPr>
          <w:rFonts w:ascii="Times New Roman" w:hAnsi="Times New Roman" w:cs="Times New Roman"/>
          <w:sz w:val="24"/>
          <w:szCs w:val="24"/>
        </w:rPr>
        <w:t>, and why</w:t>
      </w:r>
      <w:proofErr w:type="gramStart"/>
      <w:r w:rsidR="00061BBF">
        <w:rPr>
          <w:rFonts w:ascii="Times New Roman" w:hAnsi="Times New Roman" w:cs="Times New Roman"/>
          <w:sz w:val="24"/>
          <w:szCs w:val="24"/>
        </w:rPr>
        <w:t>?</w:t>
      </w:r>
      <w:r w:rsidRPr="00C359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590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61BBF" w:rsidRPr="00C35902" w:rsidRDefault="00061BBF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Name of Group Member 2: _____________________________________________________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360"/>
        <w:gridCol w:w="336"/>
        <w:gridCol w:w="336"/>
        <w:gridCol w:w="336"/>
      </w:tblGrid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9BB">
              <w:rPr>
                <w:rFonts w:ascii="Times New Roman" w:hAnsi="Times New Roman" w:cs="Times New Roman"/>
                <w:sz w:val="24"/>
                <w:szCs w:val="24"/>
              </w:rPr>
              <w:t>e/She</w:t>
            </w:r>
            <w:proofErr w:type="spellEnd"/>
            <w:r w:rsidR="00DB59BB">
              <w:rPr>
                <w:rFonts w:ascii="Times New Roman" w:hAnsi="Times New Roman" w:cs="Times New Roman"/>
                <w:sz w:val="24"/>
                <w:szCs w:val="24"/>
              </w:rPr>
              <w:t xml:space="preserve"> was actively involved in</w:t>
            </w: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the planning of the group assignment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met mutually agreed upon deadlines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carried his/her fair share of the work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Given your responses to the above questions, what grade would you give the group member</w:t>
      </w:r>
      <w:r w:rsidR="00061BBF">
        <w:rPr>
          <w:rFonts w:ascii="Times New Roman" w:hAnsi="Times New Roman" w:cs="Times New Roman"/>
          <w:sz w:val="24"/>
          <w:szCs w:val="24"/>
        </w:rPr>
        <w:t>, and why</w:t>
      </w:r>
      <w:proofErr w:type="gramStart"/>
      <w:r w:rsidR="00061BBF">
        <w:rPr>
          <w:rFonts w:ascii="Times New Roman" w:hAnsi="Times New Roman" w:cs="Times New Roman"/>
          <w:sz w:val="24"/>
          <w:szCs w:val="24"/>
        </w:rPr>
        <w:t>?</w:t>
      </w:r>
      <w:r w:rsidRPr="00C359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590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Name of Group Member 3: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360"/>
        <w:gridCol w:w="336"/>
        <w:gridCol w:w="336"/>
        <w:gridCol w:w="336"/>
      </w:tblGrid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9BB">
              <w:rPr>
                <w:rFonts w:ascii="Times New Roman" w:hAnsi="Times New Roman" w:cs="Times New Roman"/>
                <w:sz w:val="24"/>
                <w:szCs w:val="24"/>
              </w:rPr>
              <w:t>e/She</w:t>
            </w:r>
            <w:proofErr w:type="spellEnd"/>
            <w:r w:rsidR="00DB59BB">
              <w:rPr>
                <w:rFonts w:ascii="Times New Roman" w:hAnsi="Times New Roman" w:cs="Times New Roman"/>
                <w:sz w:val="24"/>
                <w:szCs w:val="24"/>
              </w:rPr>
              <w:t xml:space="preserve"> was actively involved in</w:t>
            </w: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the planning of the group assignment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met mutually agreed upon deadlines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carried his/her fair share of the work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lastRenderedPageBreak/>
        <w:t>Given your responses to the above questions, what grade would you give the group member</w:t>
      </w:r>
      <w:r w:rsidR="00061BBF">
        <w:rPr>
          <w:rFonts w:ascii="Times New Roman" w:hAnsi="Times New Roman" w:cs="Times New Roman"/>
          <w:sz w:val="24"/>
          <w:szCs w:val="24"/>
        </w:rPr>
        <w:t>, and why</w:t>
      </w:r>
      <w:proofErr w:type="gramStart"/>
      <w:r w:rsidR="00061BBF">
        <w:rPr>
          <w:rFonts w:ascii="Times New Roman" w:hAnsi="Times New Roman" w:cs="Times New Roman"/>
          <w:sz w:val="24"/>
          <w:szCs w:val="24"/>
        </w:rPr>
        <w:t>?</w:t>
      </w:r>
      <w:r w:rsidRPr="00C359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590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Name of Group Member 4: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360"/>
        <w:gridCol w:w="336"/>
        <w:gridCol w:w="336"/>
        <w:gridCol w:w="336"/>
      </w:tblGrid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9BB">
              <w:rPr>
                <w:rFonts w:ascii="Times New Roman" w:hAnsi="Times New Roman" w:cs="Times New Roman"/>
                <w:sz w:val="24"/>
                <w:szCs w:val="24"/>
              </w:rPr>
              <w:t>e/She</w:t>
            </w:r>
            <w:proofErr w:type="spellEnd"/>
            <w:r w:rsidR="00DB59BB">
              <w:rPr>
                <w:rFonts w:ascii="Times New Roman" w:hAnsi="Times New Roman" w:cs="Times New Roman"/>
                <w:sz w:val="24"/>
                <w:szCs w:val="24"/>
              </w:rPr>
              <w:t xml:space="preserve"> was actively involved in</w:t>
            </w:r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the planning of the group assignment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met mutually agreed upon deadlines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2" w:rsidRPr="00C35902" w:rsidTr="003023D6">
        <w:tc>
          <w:tcPr>
            <w:tcW w:w="7488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 w:rsidRPr="00C35902">
              <w:rPr>
                <w:rFonts w:ascii="Times New Roman" w:hAnsi="Times New Roman" w:cs="Times New Roman"/>
                <w:sz w:val="24"/>
                <w:szCs w:val="24"/>
              </w:rPr>
              <w:t xml:space="preserve"> carried his/her fair share of the work</w:t>
            </w:r>
          </w:p>
        </w:tc>
        <w:tc>
          <w:tcPr>
            <w:tcW w:w="360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5902" w:rsidRPr="00C35902" w:rsidRDefault="00C35902" w:rsidP="003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Given your responses to the above questions, what grade would you give the group member</w:t>
      </w:r>
      <w:r w:rsidR="00061BBF">
        <w:rPr>
          <w:rFonts w:ascii="Times New Roman" w:hAnsi="Times New Roman" w:cs="Times New Roman"/>
          <w:sz w:val="24"/>
          <w:szCs w:val="24"/>
        </w:rPr>
        <w:t>, and why</w:t>
      </w:r>
      <w:proofErr w:type="gramStart"/>
      <w:r w:rsidR="00061BBF">
        <w:rPr>
          <w:rFonts w:ascii="Times New Roman" w:hAnsi="Times New Roman" w:cs="Times New Roman"/>
          <w:sz w:val="24"/>
          <w:szCs w:val="24"/>
        </w:rPr>
        <w:t>?</w:t>
      </w:r>
      <w:r w:rsidRPr="00C359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590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35902" w:rsidRPr="00C35902" w:rsidRDefault="00C35902" w:rsidP="00C35902">
      <w:pPr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5902" w:rsidRPr="00C35902" w:rsidRDefault="00C35902" w:rsidP="00C359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902">
        <w:rPr>
          <w:rFonts w:ascii="Times New Roman" w:hAnsi="Times New Roman" w:cs="Times New Roman"/>
          <w:sz w:val="24"/>
          <w:szCs w:val="24"/>
        </w:rPr>
        <w:t>III.</w:t>
      </w:r>
      <w:r w:rsidRPr="00C35902">
        <w:rPr>
          <w:rFonts w:ascii="Times New Roman" w:hAnsi="Times New Roman" w:cs="Times New Roman"/>
          <w:sz w:val="24"/>
          <w:szCs w:val="24"/>
        </w:rPr>
        <w:tab/>
      </w:r>
      <w:r w:rsidRPr="00C35902">
        <w:rPr>
          <w:rFonts w:ascii="Times New Roman" w:hAnsi="Times New Roman" w:cs="Times New Roman"/>
          <w:b/>
          <w:bCs/>
          <w:sz w:val="24"/>
          <w:szCs w:val="24"/>
        </w:rPr>
        <w:t>Additional Comments.</w:t>
      </w:r>
      <w:r w:rsidRPr="00C35902">
        <w:rPr>
          <w:rFonts w:ascii="Times New Roman" w:hAnsi="Times New Roman" w:cs="Times New Roman"/>
          <w:sz w:val="24"/>
          <w:szCs w:val="24"/>
        </w:rPr>
        <w:t xml:space="preserve"> In the space below, please feel free to provide any additional comments about this assignment or your satisfaction with your group.</w:t>
      </w:r>
    </w:p>
    <w:p w:rsidR="00AF090B" w:rsidRPr="00C35902" w:rsidRDefault="00AF090B" w:rsidP="00CD6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90B" w:rsidRPr="00C35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6B" w:rsidRDefault="0062366B" w:rsidP="00FC2F17">
      <w:pPr>
        <w:spacing w:after="0" w:line="240" w:lineRule="auto"/>
      </w:pPr>
      <w:r>
        <w:separator/>
      </w:r>
    </w:p>
  </w:endnote>
  <w:endnote w:type="continuationSeparator" w:id="0">
    <w:p w:rsidR="0062366B" w:rsidRDefault="0062366B" w:rsidP="00FC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17" w:rsidRDefault="00FC2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F17" w:rsidRDefault="00FC2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F17" w:rsidRDefault="00FC2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17" w:rsidRDefault="00FC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6B" w:rsidRDefault="0062366B" w:rsidP="00FC2F17">
      <w:pPr>
        <w:spacing w:after="0" w:line="240" w:lineRule="auto"/>
      </w:pPr>
      <w:r>
        <w:separator/>
      </w:r>
    </w:p>
  </w:footnote>
  <w:footnote w:type="continuationSeparator" w:id="0">
    <w:p w:rsidR="0062366B" w:rsidRDefault="0062366B" w:rsidP="00FC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17" w:rsidRDefault="00FC2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17" w:rsidRDefault="00FC2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17" w:rsidRDefault="00FC2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393"/>
    <w:multiLevelType w:val="hybridMultilevel"/>
    <w:tmpl w:val="EBBE823C"/>
    <w:lvl w:ilvl="0" w:tplc="8520A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4DF"/>
    <w:multiLevelType w:val="hybridMultilevel"/>
    <w:tmpl w:val="CFD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3A4E"/>
    <w:multiLevelType w:val="hybridMultilevel"/>
    <w:tmpl w:val="2122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58CC"/>
    <w:multiLevelType w:val="hybridMultilevel"/>
    <w:tmpl w:val="F23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B5FBA"/>
    <w:multiLevelType w:val="hybridMultilevel"/>
    <w:tmpl w:val="4AC2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yMzYzNTA2MjEztDRX0lEKTi0uzszPAykwqQUA4RO+5SwAAAA="/>
  </w:docVars>
  <w:rsids>
    <w:rsidRoot w:val="00EC47F2"/>
    <w:rsid w:val="00001617"/>
    <w:rsid w:val="00016765"/>
    <w:rsid w:val="00041768"/>
    <w:rsid w:val="00060732"/>
    <w:rsid w:val="00061BBF"/>
    <w:rsid w:val="00067D36"/>
    <w:rsid w:val="00091E2B"/>
    <w:rsid w:val="000C1023"/>
    <w:rsid w:val="001234AD"/>
    <w:rsid w:val="00135E11"/>
    <w:rsid w:val="001C1815"/>
    <w:rsid w:val="00210488"/>
    <w:rsid w:val="00244AC2"/>
    <w:rsid w:val="00254D72"/>
    <w:rsid w:val="0026149F"/>
    <w:rsid w:val="002872E4"/>
    <w:rsid w:val="00294C83"/>
    <w:rsid w:val="002977F3"/>
    <w:rsid w:val="002D4C1C"/>
    <w:rsid w:val="002E1054"/>
    <w:rsid w:val="002F47E0"/>
    <w:rsid w:val="00302022"/>
    <w:rsid w:val="00302D9D"/>
    <w:rsid w:val="00303DC0"/>
    <w:rsid w:val="00306012"/>
    <w:rsid w:val="0031692D"/>
    <w:rsid w:val="00317432"/>
    <w:rsid w:val="00320C1A"/>
    <w:rsid w:val="00334853"/>
    <w:rsid w:val="0035020A"/>
    <w:rsid w:val="003625F8"/>
    <w:rsid w:val="00375508"/>
    <w:rsid w:val="003856AC"/>
    <w:rsid w:val="00387C16"/>
    <w:rsid w:val="00394F5C"/>
    <w:rsid w:val="003A7E4B"/>
    <w:rsid w:val="003B3BDB"/>
    <w:rsid w:val="003F3234"/>
    <w:rsid w:val="00406B48"/>
    <w:rsid w:val="004106A0"/>
    <w:rsid w:val="00423180"/>
    <w:rsid w:val="00425FA0"/>
    <w:rsid w:val="004428A0"/>
    <w:rsid w:val="00457532"/>
    <w:rsid w:val="00474CBD"/>
    <w:rsid w:val="004867EC"/>
    <w:rsid w:val="00523A7F"/>
    <w:rsid w:val="005255C0"/>
    <w:rsid w:val="00533725"/>
    <w:rsid w:val="00533908"/>
    <w:rsid w:val="00543137"/>
    <w:rsid w:val="0056650A"/>
    <w:rsid w:val="005A281A"/>
    <w:rsid w:val="005F4428"/>
    <w:rsid w:val="00621919"/>
    <w:rsid w:val="0062317D"/>
    <w:rsid w:val="0062366B"/>
    <w:rsid w:val="00626385"/>
    <w:rsid w:val="00650F00"/>
    <w:rsid w:val="00656BAE"/>
    <w:rsid w:val="006B6971"/>
    <w:rsid w:val="00733E6A"/>
    <w:rsid w:val="0074577C"/>
    <w:rsid w:val="00750453"/>
    <w:rsid w:val="00767534"/>
    <w:rsid w:val="007817E8"/>
    <w:rsid w:val="0078594E"/>
    <w:rsid w:val="007A7DE6"/>
    <w:rsid w:val="007B1C08"/>
    <w:rsid w:val="007D4D79"/>
    <w:rsid w:val="007E2C09"/>
    <w:rsid w:val="007E3BD7"/>
    <w:rsid w:val="007E514A"/>
    <w:rsid w:val="007F53EB"/>
    <w:rsid w:val="00861FC5"/>
    <w:rsid w:val="00870600"/>
    <w:rsid w:val="00871023"/>
    <w:rsid w:val="008743A6"/>
    <w:rsid w:val="00885F57"/>
    <w:rsid w:val="008A065A"/>
    <w:rsid w:val="008A544A"/>
    <w:rsid w:val="008C2578"/>
    <w:rsid w:val="00927E27"/>
    <w:rsid w:val="009632E8"/>
    <w:rsid w:val="00994602"/>
    <w:rsid w:val="00994F63"/>
    <w:rsid w:val="009B6F84"/>
    <w:rsid w:val="009C49F4"/>
    <w:rsid w:val="009C5A1F"/>
    <w:rsid w:val="009D0DEA"/>
    <w:rsid w:val="009D3F32"/>
    <w:rsid w:val="009F50DB"/>
    <w:rsid w:val="00A17633"/>
    <w:rsid w:val="00A17FAE"/>
    <w:rsid w:val="00A75BFA"/>
    <w:rsid w:val="00A87745"/>
    <w:rsid w:val="00A92361"/>
    <w:rsid w:val="00AA601E"/>
    <w:rsid w:val="00AF090B"/>
    <w:rsid w:val="00AF1674"/>
    <w:rsid w:val="00B1076D"/>
    <w:rsid w:val="00B10E96"/>
    <w:rsid w:val="00B15EA5"/>
    <w:rsid w:val="00B326C8"/>
    <w:rsid w:val="00B326E2"/>
    <w:rsid w:val="00B32CB4"/>
    <w:rsid w:val="00B33403"/>
    <w:rsid w:val="00B647F6"/>
    <w:rsid w:val="00B65484"/>
    <w:rsid w:val="00B6798C"/>
    <w:rsid w:val="00B977E2"/>
    <w:rsid w:val="00BA1BFF"/>
    <w:rsid w:val="00BB5473"/>
    <w:rsid w:val="00BB6DF8"/>
    <w:rsid w:val="00BC4925"/>
    <w:rsid w:val="00BD6416"/>
    <w:rsid w:val="00BE5372"/>
    <w:rsid w:val="00C21692"/>
    <w:rsid w:val="00C35902"/>
    <w:rsid w:val="00C54A75"/>
    <w:rsid w:val="00C81ED5"/>
    <w:rsid w:val="00CB350D"/>
    <w:rsid w:val="00CD6932"/>
    <w:rsid w:val="00D20452"/>
    <w:rsid w:val="00D4511C"/>
    <w:rsid w:val="00DB59BB"/>
    <w:rsid w:val="00DB5C3A"/>
    <w:rsid w:val="00DD4B80"/>
    <w:rsid w:val="00DD6C6B"/>
    <w:rsid w:val="00DE2C9C"/>
    <w:rsid w:val="00DF3A95"/>
    <w:rsid w:val="00E105B8"/>
    <w:rsid w:val="00E17EEC"/>
    <w:rsid w:val="00E264CB"/>
    <w:rsid w:val="00E4429E"/>
    <w:rsid w:val="00E508DF"/>
    <w:rsid w:val="00E53ECA"/>
    <w:rsid w:val="00E576D8"/>
    <w:rsid w:val="00E60C71"/>
    <w:rsid w:val="00E62B46"/>
    <w:rsid w:val="00E86395"/>
    <w:rsid w:val="00EB0150"/>
    <w:rsid w:val="00EC47F2"/>
    <w:rsid w:val="00ED49F9"/>
    <w:rsid w:val="00ED52B2"/>
    <w:rsid w:val="00EE63B2"/>
    <w:rsid w:val="00F346B3"/>
    <w:rsid w:val="00F709BC"/>
    <w:rsid w:val="00F918F0"/>
    <w:rsid w:val="00FA45C4"/>
    <w:rsid w:val="00FC2F17"/>
    <w:rsid w:val="00FE289C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9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32"/>
    <w:pPr>
      <w:ind w:left="720"/>
      <w:contextualSpacing/>
    </w:pPr>
  </w:style>
  <w:style w:type="character" w:customStyle="1" w:styleId="bodycopy">
    <w:name w:val="bodycopy"/>
    <w:basedOn w:val="DefaultParagraphFont"/>
    <w:rsid w:val="008C2578"/>
  </w:style>
  <w:style w:type="paragraph" w:styleId="Header">
    <w:name w:val="header"/>
    <w:basedOn w:val="Normal"/>
    <w:link w:val="HeaderChar"/>
    <w:uiPriority w:val="99"/>
    <w:unhideWhenUsed/>
    <w:rsid w:val="00FC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17"/>
  </w:style>
  <w:style w:type="paragraph" w:styleId="Footer">
    <w:name w:val="footer"/>
    <w:basedOn w:val="Normal"/>
    <w:link w:val="FooterChar"/>
    <w:uiPriority w:val="99"/>
    <w:unhideWhenUsed/>
    <w:rsid w:val="00FC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17"/>
  </w:style>
  <w:style w:type="character" w:customStyle="1" w:styleId="Heading1Char">
    <w:name w:val="Heading 1 Char"/>
    <w:basedOn w:val="DefaultParagraphFont"/>
    <w:link w:val="Heading1"/>
    <w:rsid w:val="00CD693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CD6932"/>
    <w:pPr>
      <w:suppressAutoHyphens/>
      <w:spacing w:after="0" w:line="240" w:lineRule="auto"/>
      <w:jc w:val="center"/>
    </w:pPr>
    <w:rPr>
      <w:rFonts w:ascii="Bradley Hand ITC" w:eastAsia="Times New Roman" w:hAnsi="Bradley Hand ITC" w:cs="Times New Roman"/>
      <w:bCs/>
      <w:iCs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6932"/>
    <w:rPr>
      <w:rFonts w:ascii="Bradley Hand ITC" w:eastAsia="Times New Roman" w:hAnsi="Bradley Hand ITC" w:cs="Times New Roman"/>
      <w:bCs/>
      <w:iCs/>
      <w:spacing w:val="-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9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32"/>
    <w:pPr>
      <w:ind w:left="720"/>
      <w:contextualSpacing/>
    </w:pPr>
  </w:style>
  <w:style w:type="character" w:customStyle="1" w:styleId="bodycopy">
    <w:name w:val="bodycopy"/>
    <w:basedOn w:val="DefaultParagraphFont"/>
    <w:rsid w:val="008C2578"/>
  </w:style>
  <w:style w:type="paragraph" w:styleId="Header">
    <w:name w:val="header"/>
    <w:basedOn w:val="Normal"/>
    <w:link w:val="HeaderChar"/>
    <w:uiPriority w:val="99"/>
    <w:unhideWhenUsed/>
    <w:rsid w:val="00FC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17"/>
  </w:style>
  <w:style w:type="paragraph" w:styleId="Footer">
    <w:name w:val="footer"/>
    <w:basedOn w:val="Normal"/>
    <w:link w:val="FooterChar"/>
    <w:uiPriority w:val="99"/>
    <w:unhideWhenUsed/>
    <w:rsid w:val="00FC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17"/>
  </w:style>
  <w:style w:type="character" w:customStyle="1" w:styleId="Heading1Char">
    <w:name w:val="Heading 1 Char"/>
    <w:basedOn w:val="DefaultParagraphFont"/>
    <w:link w:val="Heading1"/>
    <w:rsid w:val="00CD693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CD6932"/>
    <w:pPr>
      <w:suppressAutoHyphens/>
      <w:spacing w:after="0" w:line="240" w:lineRule="auto"/>
      <w:jc w:val="center"/>
    </w:pPr>
    <w:rPr>
      <w:rFonts w:ascii="Bradley Hand ITC" w:eastAsia="Times New Roman" w:hAnsi="Bradley Hand ITC" w:cs="Times New Roman"/>
      <w:bCs/>
      <w:iCs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6932"/>
    <w:rPr>
      <w:rFonts w:ascii="Bradley Hand ITC" w:eastAsia="Times New Roman" w:hAnsi="Bradley Hand ITC" w:cs="Times New Roman"/>
      <w:bCs/>
      <w:iCs/>
      <w:spacing w:val="-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9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ndantcommunity.com/home/videos/abcd_101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undantcommunity.com/home/videos/abcd_10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J. Hill</dc:creator>
  <cp:keywords/>
  <dc:description/>
  <cp:lastModifiedBy>ServUS</cp:lastModifiedBy>
  <cp:revision>60</cp:revision>
  <cp:lastPrinted>2016-07-29T13:25:00Z</cp:lastPrinted>
  <dcterms:created xsi:type="dcterms:W3CDTF">2016-07-24T17:36:00Z</dcterms:created>
  <dcterms:modified xsi:type="dcterms:W3CDTF">2016-07-29T13:40:00Z</dcterms:modified>
</cp:coreProperties>
</file>